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52" w:rsidRPr="00D76D52" w:rsidRDefault="00D76D52" w:rsidP="00D76D52">
      <w:pPr>
        <w:shd w:val="clear" w:color="auto" w:fill="FAFBFB"/>
        <w:spacing w:after="300" w:line="240" w:lineRule="auto"/>
        <w:textAlignment w:val="baseline"/>
        <w:outlineLvl w:val="1"/>
        <w:rPr>
          <w:rFonts w:ascii="Times New Roman" w:eastAsia="Times New Roman" w:hAnsi="Times New Roman" w:cs="Times New Roman"/>
          <w:b/>
          <w:color w:val="050503"/>
          <w:sz w:val="24"/>
          <w:szCs w:val="24"/>
          <w:lang w:eastAsia="ru-RU"/>
        </w:rPr>
      </w:pPr>
      <w:r w:rsidRPr="00D76D52">
        <w:rPr>
          <w:rFonts w:ascii="Times New Roman" w:eastAsia="Times New Roman" w:hAnsi="Times New Roman" w:cs="Times New Roman"/>
          <w:b/>
          <w:color w:val="050503"/>
          <w:sz w:val="24"/>
          <w:szCs w:val="24"/>
          <w:lang w:eastAsia="ru-RU"/>
        </w:rPr>
        <w:t>Основные этапы и сроки рассмотрения заявок на технологическое присоединение к электрическим сетям сетевой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4"/>
        <w:gridCol w:w="5919"/>
        <w:gridCol w:w="7947"/>
      </w:tblGrid>
      <w:tr w:rsidR="00D76D52" w:rsidRPr="00D76D52" w:rsidTr="00DB7994">
        <w:trPr>
          <w:trHeight w:val="555"/>
        </w:trPr>
        <w:tc>
          <w:tcPr>
            <w:tcW w:w="714" w:type="dxa"/>
            <w:vAlign w:val="center"/>
            <w:hideMark/>
          </w:tcPr>
          <w:p w:rsidR="00D76D52" w:rsidRPr="00DB7994" w:rsidRDefault="00D76D52" w:rsidP="00DB7994">
            <w:pPr>
              <w:spacing w:after="0" w:line="240" w:lineRule="auto"/>
              <w:jc w:val="center"/>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b/>
                <w:bCs/>
                <w:sz w:val="24"/>
                <w:szCs w:val="24"/>
                <w:bdr w:val="none" w:sz="0" w:space="0" w:color="auto" w:frame="1"/>
                <w:lang w:eastAsia="ru-RU"/>
              </w:rPr>
              <w:t>Этап</w:t>
            </w:r>
          </w:p>
        </w:tc>
        <w:tc>
          <w:tcPr>
            <w:tcW w:w="5919" w:type="dxa"/>
            <w:vAlign w:val="center"/>
            <w:hideMark/>
          </w:tcPr>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b/>
                <w:bCs/>
                <w:sz w:val="24"/>
                <w:szCs w:val="24"/>
                <w:bdr w:val="none" w:sz="0" w:space="0" w:color="auto" w:frame="1"/>
                <w:lang w:eastAsia="ru-RU"/>
              </w:rPr>
              <w:t>Содержание/условия этапа</w:t>
            </w:r>
          </w:p>
        </w:tc>
        <w:tc>
          <w:tcPr>
            <w:tcW w:w="0" w:type="auto"/>
            <w:vAlign w:val="center"/>
            <w:hideMark/>
          </w:tcPr>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b/>
                <w:bCs/>
                <w:sz w:val="24"/>
                <w:szCs w:val="24"/>
                <w:bdr w:val="none" w:sz="0" w:space="0" w:color="auto" w:frame="1"/>
                <w:lang w:eastAsia="ru-RU"/>
              </w:rPr>
              <w:t xml:space="preserve">Срок исполнения. Технологическое присоединение к электрическим сетям </w:t>
            </w:r>
            <w:proofErr w:type="gramStart"/>
            <w:r w:rsidRPr="00DB7994">
              <w:rPr>
                <w:rFonts w:ascii="Times New Roman" w:eastAsia="Times New Roman" w:hAnsi="Times New Roman" w:cs="Times New Roman"/>
                <w:b/>
                <w:bCs/>
                <w:sz w:val="24"/>
                <w:szCs w:val="24"/>
                <w:bdr w:val="none" w:sz="0" w:space="0" w:color="auto" w:frame="1"/>
                <w:lang w:eastAsia="ru-RU"/>
              </w:rPr>
              <w:t>сетевой</w:t>
            </w:r>
            <w:proofErr w:type="gramEnd"/>
            <w:r w:rsidRPr="00DB7994">
              <w:rPr>
                <w:rFonts w:ascii="Times New Roman" w:eastAsia="Times New Roman" w:hAnsi="Times New Roman" w:cs="Times New Roman"/>
                <w:b/>
                <w:bCs/>
                <w:sz w:val="24"/>
                <w:szCs w:val="24"/>
                <w:bdr w:val="none" w:sz="0" w:space="0" w:color="auto" w:frame="1"/>
                <w:lang w:eastAsia="ru-RU"/>
              </w:rPr>
              <w:t xml:space="preserve"> организации</w:t>
            </w:r>
          </w:p>
        </w:tc>
      </w:tr>
      <w:tr w:rsidR="00D76D52" w:rsidRPr="00D76D52" w:rsidTr="00DB7994">
        <w:trPr>
          <w:trHeight w:val="689"/>
        </w:trPr>
        <w:tc>
          <w:tcPr>
            <w:tcW w:w="714" w:type="dxa"/>
            <w:vAlign w:val="center"/>
            <w:hideMark/>
          </w:tcPr>
          <w:p w:rsidR="00D76D52" w:rsidRPr="00DB7994" w:rsidRDefault="00D76D52" w:rsidP="00DB7994">
            <w:pPr>
              <w:spacing w:after="150" w:line="240" w:lineRule="auto"/>
              <w:jc w:val="center"/>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1</w:t>
            </w:r>
          </w:p>
        </w:tc>
        <w:tc>
          <w:tcPr>
            <w:tcW w:w="5919" w:type="dxa"/>
            <w:vAlign w:val="center"/>
            <w:hideMark/>
          </w:tcPr>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Направление заявителем заявки на ТП</w:t>
            </w:r>
          </w:p>
        </w:tc>
        <w:tc>
          <w:tcPr>
            <w:tcW w:w="0" w:type="auto"/>
            <w:vAlign w:val="center"/>
            <w:hideMark/>
          </w:tcPr>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По желанию заявителя</w:t>
            </w:r>
          </w:p>
        </w:tc>
      </w:tr>
      <w:tr w:rsidR="00D76D52" w:rsidRPr="00D76D52" w:rsidTr="00DB7994">
        <w:tc>
          <w:tcPr>
            <w:tcW w:w="714" w:type="dxa"/>
            <w:vAlign w:val="center"/>
            <w:hideMark/>
          </w:tcPr>
          <w:p w:rsidR="00D76D52" w:rsidRPr="00DB7994" w:rsidRDefault="00D76D52" w:rsidP="00DB7994">
            <w:pPr>
              <w:spacing w:after="150" w:line="240" w:lineRule="auto"/>
              <w:jc w:val="center"/>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2</w:t>
            </w:r>
          </w:p>
        </w:tc>
        <w:tc>
          <w:tcPr>
            <w:tcW w:w="5919" w:type="dxa"/>
            <w:vAlign w:val="center"/>
            <w:hideMark/>
          </w:tcPr>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Проверка соответствия заявки согласно требованиям законодательства в части полноты представленных документов и сведений</w:t>
            </w:r>
          </w:p>
        </w:tc>
        <w:tc>
          <w:tcPr>
            <w:tcW w:w="0" w:type="auto"/>
            <w:vAlign w:val="center"/>
            <w:hideMark/>
          </w:tcPr>
          <w:p w:rsidR="00D76D52" w:rsidRPr="00DB7994" w:rsidRDefault="00733212" w:rsidP="00DB7994">
            <w:pPr>
              <w:spacing w:after="15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3</w:t>
            </w:r>
            <w:r w:rsidR="00D76D52" w:rsidRPr="00DB7994">
              <w:rPr>
                <w:rFonts w:ascii="Times New Roman" w:eastAsia="Times New Roman" w:hAnsi="Times New Roman" w:cs="Times New Roman"/>
                <w:sz w:val="24"/>
                <w:szCs w:val="24"/>
                <w:lang w:eastAsia="ru-RU"/>
              </w:rPr>
              <w:t xml:space="preserve"> рабочих дн</w:t>
            </w:r>
            <w:r w:rsidR="006964FD" w:rsidRPr="00DB7994">
              <w:rPr>
                <w:rFonts w:ascii="Times New Roman" w:eastAsia="Times New Roman" w:hAnsi="Times New Roman" w:cs="Times New Roman"/>
                <w:sz w:val="24"/>
                <w:szCs w:val="24"/>
                <w:lang w:eastAsia="ru-RU"/>
              </w:rPr>
              <w:t>я</w:t>
            </w:r>
            <w:bookmarkStart w:id="0" w:name="_GoBack"/>
            <w:bookmarkEnd w:id="0"/>
          </w:p>
        </w:tc>
      </w:tr>
      <w:tr w:rsidR="00D76D52" w:rsidRPr="00D76D52" w:rsidTr="00DB7994">
        <w:tc>
          <w:tcPr>
            <w:tcW w:w="714" w:type="dxa"/>
            <w:vAlign w:val="center"/>
            <w:hideMark/>
          </w:tcPr>
          <w:p w:rsidR="00D76D52" w:rsidRPr="00DB7994" w:rsidRDefault="00D76D52" w:rsidP="00DB7994">
            <w:pPr>
              <w:spacing w:after="150" w:line="240" w:lineRule="auto"/>
              <w:jc w:val="center"/>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3</w:t>
            </w:r>
          </w:p>
        </w:tc>
        <w:tc>
          <w:tcPr>
            <w:tcW w:w="5919" w:type="dxa"/>
            <w:vAlign w:val="center"/>
            <w:hideMark/>
          </w:tcPr>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Подготовка и направление в адрес заявителя проекта договора и технические условия</w:t>
            </w:r>
          </w:p>
        </w:tc>
        <w:tc>
          <w:tcPr>
            <w:tcW w:w="0" w:type="auto"/>
            <w:vAlign w:val="center"/>
            <w:hideMark/>
          </w:tcPr>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u w:val="single"/>
                <w:bdr w:val="none" w:sz="0" w:space="0" w:color="auto" w:frame="1"/>
                <w:lang w:eastAsia="ru-RU"/>
              </w:rPr>
              <w:t>15 дней</w:t>
            </w:r>
            <w:r w:rsidRPr="00DB7994">
              <w:rPr>
                <w:rFonts w:ascii="Times New Roman" w:eastAsia="Times New Roman" w:hAnsi="Times New Roman" w:cs="Times New Roman"/>
                <w:sz w:val="24"/>
                <w:szCs w:val="24"/>
                <w:lang w:eastAsia="ru-RU"/>
              </w:rPr>
              <w:t> со дня получения укомплектованной заявки от заявителя – до 150 кВт по одному источнику питания</w:t>
            </w:r>
          </w:p>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p>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u w:val="single"/>
                <w:bdr w:val="none" w:sz="0" w:space="0" w:color="auto" w:frame="1"/>
                <w:lang w:eastAsia="ru-RU"/>
              </w:rPr>
              <w:t>30 дней</w:t>
            </w:r>
            <w:r w:rsidRPr="00DB7994">
              <w:rPr>
                <w:rFonts w:ascii="Times New Roman" w:eastAsia="Times New Roman" w:hAnsi="Times New Roman" w:cs="Times New Roman"/>
                <w:sz w:val="24"/>
                <w:szCs w:val="24"/>
                <w:lang w:eastAsia="ru-RU"/>
              </w:rPr>
              <w:t> со дня получения укомплектованной заявки от заявителя – до 8900 кВт более чем по одному источнику питания</w:t>
            </w:r>
          </w:p>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В случае если технические условия подлежали согласованию с системным оператором не позднее 3 рабочих дней с даты согласования технических условий со стороны системного оператора</w:t>
            </w:r>
          </w:p>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 xml:space="preserve">В случае осуществления технологического присоединения по </w:t>
            </w:r>
            <w:proofErr w:type="gramStart"/>
            <w:r w:rsidRPr="00DB7994">
              <w:rPr>
                <w:rFonts w:ascii="Times New Roman" w:eastAsia="Times New Roman" w:hAnsi="Times New Roman" w:cs="Times New Roman"/>
                <w:sz w:val="24"/>
                <w:szCs w:val="24"/>
                <w:lang w:eastAsia="ru-RU"/>
              </w:rPr>
              <w:t>индивидуальному проекту</w:t>
            </w:r>
            <w:proofErr w:type="gramEnd"/>
            <w:r w:rsidRPr="00DB7994">
              <w:rPr>
                <w:rFonts w:ascii="Times New Roman" w:eastAsia="Times New Roman" w:hAnsi="Times New Roman" w:cs="Times New Roman"/>
                <w:sz w:val="24"/>
                <w:szCs w:val="24"/>
                <w:lang w:eastAsia="ru-RU"/>
              </w:rPr>
              <w:t xml:space="preserve"> – свыше 8900 кВт -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p>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u w:val="single"/>
                <w:bdr w:val="none" w:sz="0" w:space="0" w:color="auto" w:frame="1"/>
                <w:lang w:eastAsia="ru-RU"/>
              </w:rPr>
              <w:t>10 дней</w:t>
            </w:r>
            <w:r w:rsidRPr="00DB7994">
              <w:rPr>
                <w:rFonts w:ascii="Times New Roman" w:eastAsia="Times New Roman" w:hAnsi="Times New Roman" w:cs="Times New Roman"/>
                <w:sz w:val="24"/>
                <w:szCs w:val="24"/>
                <w:lang w:eastAsia="ru-RU"/>
              </w:rPr>
              <w:t> со дня получения укомплектованной заявки от заявителя - в целях временного технологического присоединения</w:t>
            </w:r>
          </w:p>
        </w:tc>
      </w:tr>
      <w:tr w:rsidR="00D76D52" w:rsidRPr="00D76D52" w:rsidTr="00DB7994">
        <w:tc>
          <w:tcPr>
            <w:tcW w:w="714" w:type="dxa"/>
            <w:vAlign w:val="center"/>
            <w:hideMark/>
          </w:tcPr>
          <w:p w:rsidR="00D76D52" w:rsidRPr="00DB7994" w:rsidRDefault="00D76D52" w:rsidP="00DB7994">
            <w:pPr>
              <w:spacing w:after="150" w:line="240" w:lineRule="auto"/>
              <w:jc w:val="center"/>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3.1</w:t>
            </w:r>
          </w:p>
        </w:tc>
        <w:tc>
          <w:tcPr>
            <w:tcW w:w="5919" w:type="dxa"/>
            <w:vAlign w:val="center"/>
            <w:hideMark/>
          </w:tcPr>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В предусмотренных законом случаях направление технических условий на согласование с системным оператором</w:t>
            </w:r>
            <w:r w:rsidRPr="00DB7994">
              <w:rPr>
                <w:rFonts w:ascii="Times New Roman" w:eastAsia="Times New Roman" w:hAnsi="Times New Roman" w:cs="Times New Roman"/>
                <w:sz w:val="24"/>
                <w:szCs w:val="24"/>
                <w:lang w:eastAsia="ru-RU"/>
              </w:rPr>
              <w:br/>
              <w:t>(Московское РДУ)</w:t>
            </w:r>
          </w:p>
        </w:tc>
        <w:tc>
          <w:tcPr>
            <w:tcW w:w="0" w:type="auto"/>
            <w:vAlign w:val="center"/>
            <w:hideMark/>
          </w:tcPr>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u w:val="single"/>
                <w:lang w:eastAsia="ru-RU"/>
              </w:rPr>
              <w:t>5 рабочих дней</w:t>
            </w:r>
            <w:r w:rsidRPr="00DB7994">
              <w:rPr>
                <w:rFonts w:ascii="Times New Roman" w:eastAsia="Times New Roman" w:hAnsi="Times New Roman" w:cs="Times New Roman"/>
                <w:sz w:val="24"/>
                <w:szCs w:val="24"/>
                <w:lang w:eastAsia="ru-RU"/>
              </w:rPr>
              <w:t xml:space="preserve"> с даты поступления заявки от заявителя</w:t>
            </w:r>
          </w:p>
        </w:tc>
      </w:tr>
      <w:tr w:rsidR="00D76D52" w:rsidRPr="00D76D52" w:rsidTr="00DB7994">
        <w:tc>
          <w:tcPr>
            <w:tcW w:w="714" w:type="dxa"/>
            <w:vAlign w:val="center"/>
            <w:hideMark/>
          </w:tcPr>
          <w:p w:rsidR="00D76D52" w:rsidRPr="00DB7994" w:rsidRDefault="00D76D52" w:rsidP="00DB7994">
            <w:pPr>
              <w:spacing w:after="150" w:line="240" w:lineRule="auto"/>
              <w:jc w:val="center"/>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3.2.</w:t>
            </w:r>
          </w:p>
        </w:tc>
        <w:tc>
          <w:tcPr>
            <w:tcW w:w="5919" w:type="dxa"/>
            <w:vAlign w:val="center"/>
            <w:hideMark/>
          </w:tcPr>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Согласование технических условий со стороны системного оператора (Московское РДУ)</w:t>
            </w:r>
          </w:p>
        </w:tc>
        <w:tc>
          <w:tcPr>
            <w:tcW w:w="0" w:type="auto"/>
            <w:vAlign w:val="center"/>
            <w:hideMark/>
          </w:tcPr>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u w:val="single"/>
                <w:bdr w:val="none" w:sz="0" w:space="0" w:color="auto" w:frame="1"/>
                <w:lang w:eastAsia="ru-RU"/>
              </w:rPr>
              <w:t>15 дней</w:t>
            </w:r>
            <w:r w:rsidRPr="00DB7994">
              <w:rPr>
                <w:rFonts w:ascii="Times New Roman" w:eastAsia="Times New Roman" w:hAnsi="Times New Roman" w:cs="Times New Roman"/>
                <w:sz w:val="24"/>
                <w:szCs w:val="24"/>
                <w:lang w:eastAsia="ru-RU"/>
              </w:rPr>
              <w:t xml:space="preserve"> с даты получения проекта технических условий </w:t>
            </w:r>
            <w:proofErr w:type="gramStart"/>
            <w:r w:rsidRPr="00DB7994">
              <w:rPr>
                <w:rFonts w:ascii="Times New Roman" w:eastAsia="Times New Roman" w:hAnsi="Times New Roman" w:cs="Times New Roman"/>
                <w:sz w:val="24"/>
                <w:szCs w:val="24"/>
                <w:lang w:eastAsia="ru-RU"/>
              </w:rPr>
              <w:t>от</w:t>
            </w:r>
            <w:proofErr w:type="gramEnd"/>
            <w:r w:rsidRPr="00DB7994">
              <w:rPr>
                <w:rFonts w:ascii="Times New Roman" w:eastAsia="Times New Roman" w:hAnsi="Times New Roman" w:cs="Times New Roman"/>
                <w:sz w:val="24"/>
                <w:szCs w:val="24"/>
                <w:lang w:eastAsia="ru-RU"/>
              </w:rPr>
              <w:t xml:space="preserve"> сетевой организации</w:t>
            </w:r>
          </w:p>
        </w:tc>
      </w:tr>
      <w:tr w:rsidR="00D76D52" w:rsidRPr="00D76D52" w:rsidTr="00DB7994">
        <w:tc>
          <w:tcPr>
            <w:tcW w:w="714" w:type="dxa"/>
            <w:vAlign w:val="center"/>
            <w:hideMark/>
          </w:tcPr>
          <w:p w:rsidR="00D76D52" w:rsidRPr="00DB7994" w:rsidRDefault="00D76D52" w:rsidP="00DB7994">
            <w:pPr>
              <w:spacing w:after="150" w:line="240" w:lineRule="auto"/>
              <w:jc w:val="center"/>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lastRenderedPageBreak/>
              <w:t>4</w:t>
            </w:r>
          </w:p>
        </w:tc>
        <w:tc>
          <w:tcPr>
            <w:tcW w:w="5919" w:type="dxa"/>
            <w:vAlign w:val="center"/>
            <w:hideMark/>
          </w:tcPr>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Рассмотрение заявителем договора и технических условий</w:t>
            </w:r>
          </w:p>
        </w:tc>
        <w:tc>
          <w:tcPr>
            <w:tcW w:w="0" w:type="auto"/>
            <w:vAlign w:val="center"/>
            <w:hideMark/>
          </w:tcPr>
          <w:p w:rsidR="00D76D52" w:rsidRPr="00DB7994" w:rsidRDefault="001323A8"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hAnsi="Times New Roman" w:cs="Times New Roman"/>
                <w:sz w:val="24"/>
                <w:szCs w:val="24"/>
                <w:u w:val="single"/>
              </w:rPr>
              <w:t xml:space="preserve">10 рабочих дней </w:t>
            </w:r>
            <w:r w:rsidRPr="00DB7994">
              <w:rPr>
                <w:rFonts w:ascii="Times New Roman" w:hAnsi="Times New Roman" w:cs="Times New Roman"/>
                <w:sz w:val="24"/>
                <w:szCs w:val="24"/>
              </w:rPr>
              <w:t>с даты получения подписанного сетевой организацией проекта договора</w:t>
            </w:r>
          </w:p>
        </w:tc>
      </w:tr>
      <w:tr w:rsidR="00D76D52" w:rsidRPr="00D76D52" w:rsidTr="00DB7994">
        <w:tc>
          <w:tcPr>
            <w:tcW w:w="714" w:type="dxa"/>
            <w:vAlign w:val="center"/>
            <w:hideMark/>
          </w:tcPr>
          <w:p w:rsidR="00D76D52" w:rsidRPr="00DB7994" w:rsidRDefault="00D76D52" w:rsidP="00DB7994">
            <w:pPr>
              <w:spacing w:after="150" w:line="240" w:lineRule="auto"/>
              <w:jc w:val="center"/>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5</w:t>
            </w:r>
          </w:p>
        </w:tc>
        <w:tc>
          <w:tcPr>
            <w:tcW w:w="5919" w:type="dxa"/>
            <w:vAlign w:val="center"/>
            <w:hideMark/>
          </w:tcPr>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Направление заявления об установлении индивидуального размера платы за технологическое присоединение в уполномоченном органе исполнительной власти в области государственного регулирования тарифов.</w:t>
            </w:r>
          </w:p>
        </w:tc>
        <w:tc>
          <w:tcPr>
            <w:tcW w:w="0" w:type="auto"/>
            <w:vAlign w:val="center"/>
            <w:hideMark/>
          </w:tcPr>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u w:val="single"/>
                <w:bdr w:val="none" w:sz="0" w:space="0" w:color="auto" w:frame="1"/>
                <w:lang w:eastAsia="ru-RU"/>
              </w:rPr>
              <w:t>30 дней</w:t>
            </w:r>
            <w:r w:rsidRPr="00DB7994">
              <w:rPr>
                <w:rFonts w:ascii="Times New Roman" w:eastAsia="Times New Roman" w:hAnsi="Times New Roman" w:cs="Times New Roman"/>
                <w:sz w:val="24"/>
                <w:szCs w:val="24"/>
                <w:lang w:eastAsia="ru-RU"/>
              </w:rPr>
              <w:t> с даты поступления заявки в сетевую организацию</w:t>
            </w:r>
          </w:p>
        </w:tc>
      </w:tr>
      <w:tr w:rsidR="00D76D52" w:rsidRPr="00D76D52" w:rsidTr="00DB7994">
        <w:tc>
          <w:tcPr>
            <w:tcW w:w="714" w:type="dxa"/>
            <w:vAlign w:val="center"/>
            <w:hideMark/>
          </w:tcPr>
          <w:p w:rsidR="00D76D52" w:rsidRPr="00DB7994" w:rsidRDefault="00D76D52" w:rsidP="00DB7994">
            <w:pPr>
              <w:spacing w:after="150" w:line="240" w:lineRule="auto"/>
              <w:jc w:val="center"/>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6</w:t>
            </w:r>
          </w:p>
        </w:tc>
        <w:tc>
          <w:tcPr>
            <w:tcW w:w="5919" w:type="dxa"/>
            <w:vAlign w:val="center"/>
            <w:hideMark/>
          </w:tcPr>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Выполнение сетевой организацией и заявителем мероприятий предусмотренных техническими условиями и договором</w:t>
            </w:r>
          </w:p>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p>
        </w:tc>
        <w:tc>
          <w:tcPr>
            <w:tcW w:w="0" w:type="auto"/>
            <w:vAlign w:val="center"/>
            <w:hideMark/>
          </w:tcPr>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В течение срока выполнения мероприятий по технологическому присоединению и срока действия технических условий</w:t>
            </w:r>
          </w:p>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Срок осуществления мероприятий по технологическому присоединению исчисляется со дня заключения договора и не может превышать:</w:t>
            </w:r>
          </w:p>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proofErr w:type="gramStart"/>
            <w:r w:rsidRPr="00DB7994">
              <w:rPr>
                <w:rFonts w:ascii="Times New Roman" w:eastAsia="Times New Roman" w:hAnsi="Times New Roman" w:cs="Times New Roman"/>
                <w:sz w:val="24"/>
                <w:szCs w:val="24"/>
                <w:lang w:eastAsia="ru-RU"/>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DB7994">
              <w:rPr>
                <w:rFonts w:ascii="Times New Roman" w:eastAsia="Times New Roman" w:hAnsi="Times New Roman" w:cs="Times New Roman"/>
                <w:sz w:val="24"/>
                <w:szCs w:val="24"/>
                <w:lang w:eastAsia="ru-RU"/>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u w:val="single"/>
                <w:bdr w:val="none" w:sz="0" w:space="0" w:color="auto" w:frame="1"/>
                <w:lang w:eastAsia="ru-RU"/>
              </w:rPr>
              <w:t>15 рабочих дней</w:t>
            </w:r>
            <w:r w:rsidRPr="00DB7994">
              <w:rPr>
                <w:rFonts w:ascii="Times New Roman" w:eastAsia="Times New Roman" w:hAnsi="Times New Roman" w:cs="Times New Roman"/>
                <w:sz w:val="24"/>
                <w:szCs w:val="24"/>
                <w:lang w:eastAsia="ru-RU"/>
              </w:rPr>
              <w:t> - при временном технологическом присоединении;</w:t>
            </w:r>
          </w:p>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u w:val="single"/>
                <w:bdr w:val="none" w:sz="0" w:space="0" w:color="auto" w:frame="1"/>
                <w:lang w:eastAsia="ru-RU"/>
              </w:rPr>
              <w:t>4 месяца</w:t>
            </w:r>
            <w:r w:rsidRPr="00DB7994">
              <w:rPr>
                <w:rFonts w:ascii="Times New Roman" w:eastAsia="Times New Roman" w:hAnsi="Times New Roman" w:cs="Times New Roman"/>
                <w:sz w:val="24"/>
                <w:szCs w:val="24"/>
                <w:lang w:eastAsia="ru-RU"/>
              </w:rPr>
              <w:t> - для заявителей, максимальная мощность энергопринимающих устройств которых составляет до 670 к</w:t>
            </w:r>
            <w:proofErr w:type="gramStart"/>
            <w:r w:rsidRPr="00DB7994">
              <w:rPr>
                <w:rFonts w:ascii="Times New Roman" w:eastAsia="Times New Roman" w:hAnsi="Times New Roman" w:cs="Times New Roman"/>
                <w:sz w:val="24"/>
                <w:szCs w:val="24"/>
                <w:lang w:eastAsia="ru-RU"/>
              </w:rPr>
              <w:t>Вт вкл</w:t>
            </w:r>
            <w:proofErr w:type="gramEnd"/>
            <w:r w:rsidRPr="00DB7994">
              <w:rPr>
                <w:rFonts w:ascii="Times New Roman" w:eastAsia="Times New Roman" w:hAnsi="Times New Roman" w:cs="Times New Roman"/>
                <w:sz w:val="24"/>
                <w:szCs w:val="24"/>
                <w:lang w:eastAsia="ru-RU"/>
              </w:rPr>
              <w:t>ючительно;</w:t>
            </w:r>
          </w:p>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u w:val="single"/>
                <w:bdr w:val="none" w:sz="0" w:space="0" w:color="auto" w:frame="1"/>
                <w:lang w:eastAsia="ru-RU"/>
              </w:rPr>
              <w:t>1 год</w:t>
            </w:r>
            <w:r w:rsidRPr="00DB7994">
              <w:rPr>
                <w:rFonts w:ascii="Times New Roman" w:eastAsia="Times New Roman" w:hAnsi="Times New Roman" w:cs="Times New Roman"/>
                <w:sz w:val="24"/>
                <w:szCs w:val="24"/>
                <w:lang w:eastAsia="ru-RU"/>
              </w:rPr>
              <w:t> - для заявителей, максимальная мощность энергопринимающих устройств которых составляет свыше 670 кВт;</w:t>
            </w:r>
          </w:p>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b/>
                <w:bCs/>
                <w:i/>
                <w:iCs/>
                <w:sz w:val="24"/>
                <w:szCs w:val="24"/>
                <w:bdr w:val="none" w:sz="0" w:space="0" w:color="auto" w:frame="1"/>
                <w:lang w:eastAsia="ru-RU"/>
              </w:rPr>
              <w:t>в иных случаях:</w:t>
            </w:r>
          </w:p>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u w:val="single"/>
                <w:bdr w:val="none" w:sz="0" w:space="0" w:color="auto" w:frame="1"/>
                <w:lang w:eastAsia="ru-RU"/>
              </w:rPr>
              <w:t>15 рабочих дней</w:t>
            </w:r>
            <w:r w:rsidRPr="00DB7994">
              <w:rPr>
                <w:rFonts w:ascii="Times New Roman" w:eastAsia="Times New Roman" w:hAnsi="Times New Roman" w:cs="Times New Roman"/>
                <w:sz w:val="24"/>
                <w:szCs w:val="24"/>
                <w:lang w:eastAsia="ru-RU"/>
              </w:rPr>
              <w:t xml:space="preserve"> - при временном технологическом присоединении </w:t>
            </w:r>
            <w:r w:rsidRPr="00DB7994">
              <w:rPr>
                <w:rFonts w:ascii="Times New Roman" w:eastAsia="Times New Roman" w:hAnsi="Times New Roman" w:cs="Times New Roman"/>
                <w:sz w:val="24"/>
                <w:szCs w:val="24"/>
                <w:lang w:eastAsia="ru-RU"/>
              </w:rPr>
              <w:lastRenderedPageBreak/>
              <w:t>заявителей, энергопринимающие устройства которых являются передвижными и имеют максимальную мощность до 150 к</w:t>
            </w:r>
            <w:proofErr w:type="gramStart"/>
            <w:r w:rsidRPr="00DB7994">
              <w:rPr>
                <w:rFonts w:ascii="Times New Roman" w:eastAsia="Times New Roman" w:hAnsi="Times New Roman" w:cs="Times New Roman"/>
                <w:sz w:val="24"/>
                <w:szCs w:val="24"/>
                <w:lang w:eastAsia="ru-RU"/>
              </w:rPr>
              <w:t>Вт вкл</w:t>
            </w:r>
            <w:proofErr w:type="gramEnd"/>
            <w:r w:rsidRPr="00DB7994">
              <w:rPr>
                <w:rFonts w:ascii="Times New Roman" w:eastAsia="Times New Roman" w:hAnsi="Times New Roman" w:cs="Times New Roman"/>
                <w:sz w:val="24"/>
                <w:szCs w:val="24"/>
                <w:lang w:eastAsia="ru-RU"/>
              </w:rPr>
              <w:t>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proofErr w:type="gramStart"/>
            <w:r w:rsidRPr="00DB7994">
              <w:rPr>
                <w:rFonts w:ascii="Times New Roman" w:eastAsia="Times New Roman" w:hAnsi="Times New Roman" w:cs="Times New Roman"/>
                <w:sz w:val="24"/>
                <w:szCs w:val="24"/>
                <w:u w:val="single"/>
                <w:bdr w:val="none" w:sz="0" w:space="0" w:color="auto" w:frame="1"/>
                <w:lang w:eastAsia="ru-RU"/>
              </w:rPr>
              <w:t>6 месяцев</w:t>
            </w:r>
            <w:r w:rsidRPr="00DB7994">
              <w:rPr>
                <w:rFonts w:ascii="Times New Roman" w:eastAsia="Times New Roman" w:hAnsi="Times New Roman" w:cs="Times New Roman"/>
                <w:sz w:val="24"/>
                <w:szCs w:val="24"/>
                <w:lang w:eastAsia="ru-RU"/>
              </w:rPr>
              <w:t> - для заявителей, максимальная мощность которых составляет до 150 кВт включительно по одному источнику питания, а также при осуществлении технологического присоединения посредством перераспределения максимальной мощности,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w:t>
            </w:r>
            <w:proofErr w:type="gramEnd"/>
            <w:r w:rsidRPr="00DB7994">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 в сельской местности;</w:t>
            </w:r>
          </w:p>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u w:val="single"/>
                <w:bdr w:val="none" w:sz="0" w:space="0" w:color="auto" w:frame="1"/>
                <w:lang w:eastAsia="ru-RU"/>
              </w:rPr>
              <w:t>1 год</w:t>
            </w:r>
            <w:r w:rsidRPr="00DB7994">
              <w:rPr>
                <w:rFonts w:ascii="Times New Roman" w:eastAsia="Times New Roman" w:hAnsi="Times New Roman" w:cs="Times New Roman"/>
                <w:sz w:val="24"/>
                <w:szCs w:val="24"/>
                <w:lang w:eastAsia="ru-RU"/>
              </w:rPr>
              <w:t>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u w:val="single"/>
                <w:bdr w:val="none" w:sz="0" w:space="0" w:color="auto" w:frame="1"/>
                <w:lang w:eastAsia="ru-RU"/>
              </w:rPr>
              <w:t>2 года</w:t>
            </w:r>
            <w:r w:rsidRPr="00DB7994">
              <w:rPr>
                <w:rFonts w:ascii="Times New Roman" w:eastAsia="Times New Roman" w:hAnsi="Times New Roman" w:cs="Times New Roman"/>
                <w:sz w:val="24"/>
                <w:szCs w:val="24"/>
                <w:lang w:eastAsia="ru-RU"/>
              </w:rPr>
              <w:t>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tc>
      </w:tr>
      <w:tr w:rsidR="00D76D52" w:rsidRPr="00D76D52" w:rsidTr="00DB7994">
        <w:tc>
          <w:tcPr>
            <w:tcW w:w="714" w:type="dxa"/>
            <w:vAlign w:val="center"/>
            <w:hideMark/>
          </w:tcPr>
          <w:p w:rsidR="00D76D52" w:rsidRPr="00DB7994" w:rsidRDefault="00D76D52" w:rsidP="00DB7994">
            <w:pPr>
              <w:spacing w:after="150" w:line="240" w:lineRule="auto"/>
              <w:jc w:val="center"/>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lastRenderedPageBreak/>
              <w:t>7</w:t>
            </w:r>
          </w:p>
        </w:tc>
        <w:tc>
          <w:tcPr>
            <w:tcW w:w="5919" w:type="dxa"/>
            <w:vAlign w:val="center"/>
            <w:hideMark/>
          </w:tcPr>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Проверка выполнения технических условий и осмотр электроустановок</w:t>
            </w:r>
          </w:p>
        </w:tc>
        <w:tc>
          <w:tcPr>
            <w:tcW w:w="0" w:type="auto"/>
            <w:vAlign w:val="center"/>
            <w:hideMark/>
          </w:tcPr>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u w:val="single"/>
                <w:bdr w:val="none" w:sz="0" w:space="0" w:color="auto" w:frame="1"/>
                <w:lang w:eastAsia="ru-RU"/>
              </w:rPr>
              <w:t>10 дней</w:t>
            </w:r>
            <w:r w:rsidRPr="00DB7994">
              <w:rPr>
                <w:rFonts w:ascii="Times New Roman" w:eastAsia="Times New Roman" w:hAnsi="Times New Roman" w:cs="Times New Roman"/>
                <w:sz w:val="24"/>
                <w:szCs w:val="24"/>
                <w:lang w:eastAsia="ru-RU"/>
              </w:rPr>
              <w:t> с даты получения уведомления о выполнении технических условий и предоставления комплекта документов, предусмотренных Правилами</w:t>
            </w:r>
          </w:p>
          <w:p w:rsidR="00D76D52" w:rsidRPr="00DB7994" w:rsidRDefault="00D76D52" w:rsidP="00DB7994">
            <w:pPr>
              <w:spacing w:after="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u w:val="single"/>
                <w:bdr w:val="none" w:sz="0" w:space="0" w:color="auto" w:frame="1"/>
                <w:lang w:eastAsia="ru-RU"/>
              </w:rPr>
              <w:t>Не более 25 дней</w:t>
            </w:r>
            <w:r w:rsidRPr="00DB7994">
              <w:rPr>
                <w:rFonts w:ascii="Times New Roman" w:eastAsia="Times New Roman" w:hAnsi="Times New Roman" w:cs="Times New Roman"/>
                <w:sz w:val="24"/>
                <w:szCs w:val="24"/>
                <w:lang w:eastAsia="ru-RU"/>
              </w:rPr>
              <w:t xml:space="preserve"> с даты получения уведомления о выполнении технических условий и предоставления комплекта документов, предусмотренных </w:t>
            </w:r>
            <w:proofErr w:type="gramStart"/>
            <w:r w:rsidRPr="00DB7994">
              <w:rPr>
                <w:rFonts w:ascii="Times New Roman" w:eastAsia="Times New Roman" w:hAnsi="Times New Roman" w:cs="Times New Roman"/>
                <w:sz w:val="24"/>
                <w:szCs w:val="24"/>
                <w:lang w:eastAsia="ru-RU"/>
              </w:rPr>
              <w:t>Правилами</w:t>
            </w:r>
            <w:proofErr w:type="gramEnd"/>
            <w:r w:rsidRPr="00DB7994">
              <w:rPr>
                <w:rFonts w:ascii="Times New Roman" w:eastAsia="Times New Roman" w:hAnsi="Times New Roman" w:cs="Times New Roman"/>
                <w:sz w:val="24"/>
                <w:szCs w:val="24"/>
                <w:lang w:eastAsia="ru-RU"/>
              </w:rPr>
              <w:t xml:space="preserve"> в случае если технические условия подлежали согласованию с системным оператором (Московское РДУ)</w:t>
            </w:r>
          </w:p>
        </w:tc>
      </w:tr>
      <w:tr w:rsidR="00D76D52" w:rsidRPr="00D76D52" w:rsidTr="00DB7994">
        <w:tc>
          <w:tcPr>
            <w:tcW w:w="714" w:type="dxa"/>
            <w:vAlign w:val="center"/>
            <w:hideMark/>
          </w:tcPr>
          <w:p w:rsidR="00D76D52" w:rsidRPr="00DB7994" w:rsidRDefault="00D76D52" w:rsidP="00DB7994">
            <w:pPr>
              <w:spacing w:after="150" w:line="240" w:lineRule="auto"/>
              <w:jc w:val="center"/>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8</w:t>
            </w:r>
          </w:p>
        </w:tc>
        <w:tc>
          <w:tcPr>
            <w:tcW w:w="5919" w:type="dxa"/>
            <w:vAlign w:val="center"/>
            <w:hideMark/>
          </w:tcPr>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Оформление документации подтверждающей технологическое присоединение</w:t>
            </w:r>
          </w:p>
        </w:tc>
        <w:tc>
          <w:tcPr>
            <w:tcW w:w="0" w:type="auto"/>
            <w:vAlign w:val="center"/>
            <w:hideMark/>
          </w:tcPr>
          <w:p w:rsidR="00D76D52" w:rsidRPr="00DB7994" w:rsidRDefault="00D76D52" w:rsidP="00DB7994">
            <w:pPr>
              <w:spacing w:after="150" w:line="240" w:lineRule="auto"/>
              <w:textAlignment w:val="baseline"/>
              <w:rPr>
                <w:rFonts w:ascii="Times New Roman" w:eastAsia="Times New Roman" w:hAnsi="Times New Roman" w:cs="Times New Roman"/>
                <w:sz w:val="24"/>
                <w:szCs w:val="24"/>
                <w:lang w:eastAsia="ru-RU"/>
              </w:rPr>
            </w:pPr>
            <w:r w:rsidRPr="00DB7994">
              <w:rPr>
                <w:rFonts w:ascii="Times New Roman" w:eastAsia="Times New Roman" w:hAnsi="Times New Roman" w:cs="Times New Roman"/>
                <w:sz w:val="24"/>
                <w:szCs w:val="24"/>
                <w:lang w:eastAsia="ru-RU"/>
              </w:rPr>
              <w:t>По завершении мероприятий по технологическому присоединению</w:t>
            </w:r>
          </w:p>
        </w:tc>
      </w:tr>
    </w:tbl>
    <w:p w:rsidR="00A83E56" w:rsidRDefault="00A83E56"/>
    <w:sectPr w:rsidR="00A83E56" w:rsidSect="00D76D52">
      <w:pgSz w:w="16838" w:h="11906" w:orient="landscape"/>
      <w:pgMar w:top="850"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6D52"/>
    <w:rsid w:val="00015769"/>
    <w:rsid w:val="00022A41"/>
    <w:rsid w:val="00023CBE"/>
    <w:rsid w:val="0006472F"/>
    <w:rsid w:val="00074A6D"/>
    <w:rsid w:val="00091A43"/>
    <w:rsid w:val="000A6AA2"/>
    <w:rsid w:val="000D51CB"/>
    <w:rsid w:val="000F2CC1"/>
    <w:rsid w:val="000F6263"/>
    <w:rsid w:val="00101615"/>
    <w:rsid w:val="00105313"/>
    <w:rsid w:val="0012114C"/>
    <w:rsid w:val="001323A8"/>
    <w:rsid w:val="0013488D"/>
    <w:rsid w:val="00176D3E"/>
    <w:rsid w:val="001A4756"/>
    <w:rsid w:val="001A4EA4"/>
    <w:rsid w:val="00213DDC"/>
    <w:rsid w:val="00235128"/>
    <w:rsid w:val="00245B43"/>
    <w:rsid w:val="00256D0D"/>
    <w:rsid w:val="002806BA"/>
    <w:rsid w:val="00281B62"/>
    <w:rsid w:val="002A7E93"/>
    <w:rsid w:val="002E68AD"/>
    <w:rsid w:val="0031734B"/>
    <w:rsid w:val="0034004C"/>
    <w:rsid w:val="003730CA"/>
    <w:rsid w:val="00374249"/>
    <w:rsid w:val="003A6A1A"/>
    <w:rsid w:val="003C0F09"/>
    <w:rsid w:val="003D51B9"/>
    <w:rsid w:val="00431CEE"/>
    <w:rsid w:val="004528F0"/>
    <w:rsid w:val="00470C44"/>
    <w:rsid w:val="00480C73"/>
    <w:rsid w:val="00497105"/>
    <w:rsid w:val="004A626F"/>
    <w:rsid w:val="004A7699"/>
    <w:rsid w:val="004C1999"/>
    <w:rsid w:val="004E1A31"/>
    <w:rsid w:val="0050784B"/>
    <w:rsid w:val="005648A2"/>
    <w:rsid w:val="00580082"/>
    <w:rsid w:val="005829B9"/>
    <w:rsid w:val="005930DA"/>
    <w:rsid w:val="00595E6D"/>
    <w:rsid w:val="005B2131"/>
    <w:rsid w:val="005C028D"/>
    <w:rsid w:val="005C4BD2"/>
    <w:rsid w:val="005D4DD4"/>
    <w:rsid w:val="005F7B42"/>
    <w:rsid w:val="00605E9B"/>
    <w:rsid w:val="0064747A"/>
    <w:rsid w:val="00660A63"/>
    <w:rsid w:val="006964FD"/>
    <w:rsid w:val="006B2C59"/>
    <w:rsid w:val="006B6B89"/>
    <w:rsid w:val="006D54B2"/>
    <w:rsid w:val="0070532C"/>
    <w:rsid w:val="00726F31"/>
    <w:rsid w:val="00733212"/>
    <w:rsid w:val="0073380A"/>
    <w:rsid w:val="00734853"/>
    <w:rsid w:val="00744BD0"/>
    <w:rsid w:val="00747CA3"/>
    <w:rsid w:val="007606FD"/>
    <w:rsid w:val="00764BF6"/>
    <w:rsid w:val="00772EBB"/>
    <w:rsid w:val="007833C3"/>
    <w:rsid w:val="00787C0B"/>
    <w:rsid w:val="00793263"/>
    <w:rsid w:val="007B2DD1"/>
    <w:rsid w:val="007D18B3"/>
    <w:rsid w:val="007D73E5"/>
    <w:rsid w:val="007E17AF"/>
    <w:rsid w:val="008032B7"/>
    <w:rsid w:val="008043DD"/>
    <w:rsid w:val="008218C3"/>
    <w:rsid w:val="0082594D"/>
    <w:rsid w:val="00847BE3"/>
    <w:rsid w:val="00852BDD"/>
    <w:rsid w:val="00856C54"/>
    <w:rsid w:val="0088192E"/>
    <w:rsid w:val="008914E2"/>
    <w:rsid w:val="008A254B"/>
    <w:rsid w:val="008D06F4"/>
    <w:rsid w:val="008E5197"/>
    <w:rsid w:val="008F168C"/>
    <w:rsid w:val="00902A0E"/>
    <w:rsid w:val="00913648"/>
    <w:rsid w:val="00945A27"/>
    <w:rsid w:val="00963AED"/>
    <w:rsid w:val="009666B9"/>
    <w:rsid w:val="00971F55"/>
    <w:rsid w:val="009A3F08"/>
    <w:rsid w:val="009C6DDB"/>
    <w:rsid w:val="009D4B04"/>
    <w:rsid w:val="009D7DB8"/>
    <w:rsid w:val="009E7770"/>
    <w:rsid w:val="00A00DF3"/>
    <w:rsid w:val="00A1568A"/>
    <w:rsid w:val="00A60B81"/>
    <w:rsid w:val="00A73555"/>
    <w:rsid w:val="00A83E56"/>
    <w:rsid w:val="00AC0DEA"/>
    <w:rsid w:val="00AD2ED6"/>
    <w:rsid w:val="00AD5904"/>
    <w:rsid w:val="00AE75B7"/>
    <w:rsid w:val="00B2394F"/>
    <w:rsid w:val="00B86374"/>
    <w:rsid w:val="00BA0041"/>
    <w:rsid w:val="00BA3F81"/>
    <w:rsid w:val="00BA497D"/>
    <w:rsid w:val="00BD370C"/>
    <w:rsid w:val="00C2717B"/>
    <w:rsid w:val="00C41533"/>
    <w:rsid w:val="00C4468A"/>
    <w:rsid w:val="00C54F88"/>
    <w:rsid w:val="00CA479D"/>
    <w:rsid w:val="00CA5F7B"/>
    <w:rsid w:val="00CC764D"/>
    <w:rsid w:val="00D06D45"/>
    <w:rsid w:val="00D23A22"/>
    <w:rsid w:val="00D252C0"/>
    <w:rsid w:val="00D27376"/>
    <w:rsid w:val="00D4266A"/>
    <w:rsid w:val="00D43706"/>
    <w:rsid w:val="00D54E0D"/>
    <w:rsid w:val="00D76D52"/>
    <w:rsid w:val="00DB7065"/>
    <w:rsid w:val="00DB7994"/>
    <w:rsid w:val="00E2694A"/>
    <w:rsid w:val="00E27767"/>
    <w:rsid w:val="00E32729"/>
    <w:rsid w:val="00E33E91"/>
    <w:rsid w:val="00E363F0"/>
    <w:rsid w:val="00E4014A"/>
    <w:rsid w:val="00E64D54"/>
    <w:rsid w:val="00E72EE9"/>
    <w:rsid w:val="00E81F41"/>
    <w:rsid w:val="00E8692B"/>
    <w:rsid w:val="00E92940"/>
    <w:rsid w:val="00E96E31"/>
    <w:rsid w:val="00EC42F3"/>
    <w:rsid w:val="00EE3879"/>
    <w:rsid w:val="00EE7068"/>
    <w:rsid w:val="00F005D2"/>
    <w:rsid w:val="00F021E5"/>
    <w:rsid w:val="00F0617E"/>
    <w:rsid w:val="00F6213E"/>
    <w:rsid w:val="00F93A86"/>
    <w:rsid w:val="00FA7906"/>
    <w:rsid w:val="00FB64F8"/>
    <w:rsid w:val="00FD32F1"/>
    <w:rsid w:val="00FD4500"/>
    <w:rsid w:val="00FE17D2"/>
    <w:rsid w:val="00FF7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D2"/>
  </w:style>
  <w:style w:type="paragraph" w:styleId="2">
    <w:name w:val="heading 2"/>
    <w:basedOn w:val="a"/>
    <w:link w:val="20"/>
    <w:uiPriority w:val="9"/>
    <w:qFormat/>
    <w:rsid w:val="00D76D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6D5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76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6D52"/>
    <w:rPr>
      <w:b/>
      <w:bCs/>
    </w:rPr>
  </w:style>
  <w:style w:type="character" w:customStyle="1" w:styleId="apple-converted-space">
    <w:name w:val="apple-converted-space"/>
    <w:basedOn w:val="a0"/>
    <w:rsid w:val="00D76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6D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6D5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76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6D52"/>
    <w:rPr>
      <w:b/>
      <w:bCs/>
    </w:rPr>
  </w:style>
  <w:style w:type="character" w:customStyle="1" w:styleId="apple-converted-space">
    <w:name w:val="apple-converted-space"/>
    <w:basedOn w:val="a0"/>
    <w:rsid w:val="00D76D52"/>
  </w:style>
</w:styles>
</file>

<file path=word/webSettings.xml><?xml version="1.0" encoding="utf-8"?>
<w:webSettings xmlns:r="http://schemas.openxmlformats.org/officeDocument/2006/relationships" xmlns:w="http://schemas.openxmlformats.org/wordprocessingml/2006/main">
  <w:divs>
    <w:div w:id="230698653">
      <w:bodyDiv w:val="1"/>
      <w:marLeft w:val="0"/>
      <w:marRight w:val="0"/>
      <w:marTop w:val="0"/>
      <w:marBottom w:val="0"/>
      <w:divBdr>
        <w:top w:val="none" w:sz="0" w:space="0" w:color="auto"/>
        <w:left w:val="none" w:sz="0" w:space="0" w:color="auto"/>
        <w:bottom w:val="none" w:sz="0" w:space="0" w:color="auto"/>
        <w:right w:val="none" w:sz="0" w:space="0" w:color="auto"/>
      </w:divBdr>
      <w:divsChild>
        <w:div w:id="84889859">
          <w:marLeft w:val="0"/>
          <w:marRight w:val="0"/>
          <w:marTop w:val="0"/>
          <w:marBottom w:val="0"/>
          <w:divBdr>
            <w:top w:val="none" w:sz="0" w:space="0" w:color="auto"/>
            <w:left w:val="none" w:sz="0" w:space="0" w:color="auto"/>
            <w:bottom w:val="none" w:sz="0" w:space="0" w:color="auto"/>
            <w:right w:val="none" w:sz="0" w:space="0" w:color="auto"/>
          </w:divBdr>
          <w:divsChild>
            <w:div w:id="910311485">
              <w:marLeft w:val="0"/>
              <w:marRight w:val="0"/>
              <w:marTop w:val="0"/>
              <w:marBottom w:val="0"/>
              <w:divBdr>
                <w:top w:val="none" w:sz="0" w:space="0" w:color="auto"/>
                <w:left w:val="none" w:sz="0" w:space="0" w:color="auto"/>
                <w:bottom w:val="none" w:sz="0" w:space="0" w:color="auto"/>
                <w:right w:val="none" w:sz="0" w:space="0" w:color="auto"/>
              </w:divBdr>
              <w:divsChild>
                <w:div w:id="1043670991">
                  <w:marLeft w:val="0"/>
                  <w:marRight w:val="0"/>
                  <w:marTop w:val="0"/>
                  <w:marBottom w:val="0"/>
                  <w:divBdr>
                    <w:top w:val="none" w:sz="0" w:space="0" w:color="auto"/>
                    <w:left w:val="none" w:sz="0" w:space="0" w:color="auto"/>
                    <w:bottom w:val="none" w:sz="0" w:space="0" w:color="auto"/>
                    <w:right w:val="none" w:sz="0" w:space="0" w:color="auto"/>
                  </w:divBdr>
                  <w:divsChild>
                    <w:div w:id="102236962">
                      <w:marLeft w:val="0"/>
                      <w:marRight w:val="0"/>
                      <w:marTop w:val="0"/>
                      <w:marBottom w:val="0"/>
                      <w:divBdr>
                        <w:top w:val="none" w:sz="0" w:space="0" w:color="auto"/>
                        <w:left w:val="none" w:sz="0" w:space="0" w:color="auto"/>
                        <w:bottom w:val="none" w:sz="0" w:space="0" w:color="auto"/>
                        <w:right w:val="none" w:sz="0" w:space="0" w:color="auto"/>
                      </w:divBdr>
                      <w:divsChild>
                        <w:div w:id="382679891">
                          <w:marLeft w:val="0"/>
                          <w:marRight w:val="0"/>
                          <w:marTop w:val="0"/>
                          <w:marBottom w:val="0"/>
                          <w:divBdr>
                            <w:top w:val="none" w:sz="0" w:space="0" w:color="auto"/>
                            <w:left w:val="none" w:sz="0" w:space="0" w:color="auto"/>
                            <w:bottom w:val="none" w:sz="0" w:space="0" w:color="auto"/>
                            <w:right w:val="none" w:sz="0" w:space="0" w:color="auto"/>
                          </w:divBdr>
                          <w:divsChild>
                            <w:div w:id="6491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dc:creator>
  <cp:keywords/>
  <dc:description/>
  <cp:lastModifiedBy>Master2</cp:lastModifiedBy>
  <cp:revision>4</cp:revision>
  <dcterms:created xsi:type="dcterms:W3CDTF">2018-10-16T05:44:00Z</dcterms:created>
  <dcterms:modified xsi:type="dcterms:W3CDTF">2018-10-16T07:57:00Z</dcterms:modified>
</cp:coreProperties>
</file>